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82F" w:rsidRDefault="00EF4AF1" w:rsidP="00783817">
      <w:r>
        <w:rPr>
          <w:noProof/>
        </w:rPr>
        <w:drawing>
          <wp:anchor distT="0" distB="0" distL="114300" distR="114300" simplePos="0" relativeHeight="251658240" behindDoc="0" locked="0" layoutInCell="1" allowOverlap="1" wp14:anchorId="4EC2927D" wp14:editId="197AA360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hrough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hrough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82F" w:rsidRDefault="0094682F" w:rsidP="00783817"/>
    <w:p w:rsidR="0094682F" w:rsidRDefault="0094682F" w:rsidP="00783817"/>
    <w:p w:rsidR="00783817" w:rsidRPr="009A7F0D" w:rsidRDefault="00783817" w:rsidP="00783817"/>
    <w:p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b w:val="0"/>
          <w:sz w:val="22"/>
          <w:szCs w:val="22"/>
          <w:u w:val="single"/>
        </w:rPr>
        <w:t>Notatka prasowa</w:t>
      </w:r>
      <w:r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ab/>
        <w:t>Sulz am Neckar, Październik 2015</w:t>
      </w:r>
    </w:p>
    <w:p w:rsidR="00783817" w:rsidRPr="00786BAF" w:rsidRDefault="00783817" w:rsidP="00783817">
      <w:pPr>
        <w:rPr>
          <w:lang w:val="x-none"/>
        </w:rPr>
      </w:pPr>
    </w:p>
    <w:p w:rsidR="00783817" w:rsidRDefault="00783817" w:rsidP="00783817"/>
    <w:p w:rsidR="008E6455" w:rsidRPr="00A95400" w:rsidRDefault="008E6455" w:rsidP="004B408C">
      <w:pPr>
        <w:pStyle w:val="berschrift1"/>
        <w:rPr>
          <w:rFonts w:eastAsia="Times New Roman" w:cs="Arial"/>
          <w:b w:val="0"/>
          <w:kern w:val="0"/>
          <w:sz w:val="22"/>
          <w:szCs w:val="22"/>
          <w:lang w:val="en-US" w:eastAsia="de-DE"/>
        </w:rPr>
      </w:pPr>
      <w:r w:rsidRPr="00A95400">
        <w:rPr>
          <w:rFonts w:eastAsia="Times New Roman" w:cs="Arial"/>
          <w:b w:val="0"/>
          <w:kern w:val="0"/>
          <w:sz w:val="22"/>
          <w:szCs w:val="22"/>
          <w:lang w:val="en-US"/>
        </w:rPr>
        <w:t>Innowacyjny design dla segmentu budowy maszyn</w:t>
      </w:r>
    </w:p>
    <w:p w:rsidR="008E6455" w:rsidRPr="00A95400" w:rsidRDefault="008E6455" w:rsidP="008E6455">
      <w:pPr>
        <w:keepNext/>
        <w:spacing w:before="240" w:after="60"/>
        <w:outlineLvl w:val="0"/>
        <w:rPr>
          <w:rFonts w:eastAsia="Times"/>
          <w:b/>
          <w:kern w:val="32"/>
          <w:sz w:val="32"/>
          <w:szCs w:val="32"/>
          <w:lang w:val="en-US" w:eastAsia="x-none"/>
        </w:rPr>
      </w:pPr>
      <w:r w:rsidRPr="00A95400">
        <w:rPr>
          <w:rFonts w:eastAsia="Times"/>
          <w:b/>
          <w:kern w:val="32"/>
          <w:sz w:val="32"/>
          <w:szCs w:val="32"/>
          <w:lang w:val="en-US"/>
        </w:rPr>
        <w:t>UCHWYTY RUROWE kompaktowe wykazują maksymalną stabilność przy niewielkim ciężarze</w:t>
      </w:r>
    </w:p>
    <w:p w:rsidR="00A46E0A" w:rsidRPr="00A95400" w:rsidRDefault="00A46E0A" w:rsidP="00A46E0A">
      <w:pPr>
        <w:rPr>
          <w:lang w:val="en-US" w:eastAsia="x-none"/>
        </w:rPr>
      </w:pPr>
    </w:p>
    <w:p w:rsidR="009709CF" w:rsidRPr="00A95400" w:rsidRDefault="008E6455" w:rsidP="001F595A">
      <w:pPr>
        <w:spacing w:line="276" w:lineRule="auto"/>
        <w:rPr>
          <w:b/>
          <w:bCs/>
          <w:sz w:val="22"/>
          <w:szCs w:val="22"/>
          <w:lang w:val="en-US" w:eastAsia="x-none"/>
        </w:rPr>
      </w:pPr>
      <w:r w:rsidRPr="00A95400">
        <w:rPr>
          <w:b/>
          <w:bCs/>
          <w:sz w:val="22"/>
          <w:szCs w:val="22"/>
          <w:lang w:val="en-US"/>
        </w:rPr>
        <w:t xml:space="preserve">Firma HEINRICH KIPP WERK poszerza swój asortyment o UCHWYTY RUROWE kompaktowe. Lekkie i stabilne uchwyty aluminiowe wyróżniają się innowacyjnym mocowaniem i spełniają najwyższe wymagania dotyczące designu Nowość została zaprezentowana przez firmę KIPP </w:t>
      </w:r>
      <w:proofErr w:type="gramStart"/>
      <w:r w:rsidRPr="00A95400">
        <w:rPr>
          <w:b/>
          <w:bCs/>
          <w:sz w:val="22"/>
          <w:szCs w:val="22"/>
          <w:lang w:val="en-US"/>
        </w:rPr>
        <w:t>na</w:t>
      </w:r>
      <w:proofErr w:type="gramEnd"/>
      <w:r w:rsidRPr="00A95400">
        <w:rPr>
          <w:b/>
          <w:bCs/>
          <w:sz w:val="22"/>
          <w:szCs w:val="22"/>
          <w:lang w:val="en-US"/>
        </w:rPr>
        <w:t xml:space="preserve"> targach Motek 2015 w Stuttgarcie.</w:t>
      </w:r>
    </w:p>
    <w:p w:rsidR="008E6455" w:rsidRPr="00A95400" w:rsidRDefault="008E6455" w:rsidP="001F595A">
      <w:pPr>
        <w:spacing w:line="276" w:lineRule="auto"/>
        <w:rPr>
          <w:b/>
          <w:bCs/>
          <w:sz w:val="22"/>
          <w:szCs w:val="22"/>
          <w:lang w:val="en-US"/>
        </w:rPr>
      </w:pPr>
    </w:p>
    <w:p w:rsidR="008E6455" w:rsidRPr="00A95400" w:rsidRDefault="00E01311" w:rsidP="008E6455">
      <w:pPr>
        <w:spacing w:line="276" w:lineRule="auto"/>
        <w:rPr>
          <w:rFonts w:cs="Arial"/>
          <w:sz w:val="22"/>
          <w:szCs w:val="22"/>
          <w:lang w:val="en-US"/>
        </w:rPr>
      </w:pPr>
      <w:r w:rsidRPr="00A95400">
        <w:rPr>
          <w:rFonts w:cs="Arial"/>
          <w:sz w:val="22"/>
          <w:szCs w:val="22"/>
          <w:lang w:val="en-US"/>
        </w:rPr>
        <w:t xml:space="preserve">UCHWYTY TUROWE kompaktowe przekonują połączeniem solidnego wyglądu, wysokiej stabilności i niezwykłej lekkości. Opatentowany system mocowania umożliwia montaż z tyłu – z przodu nie </w:t>
      </w:r>
      <w:proofErr w:type="gramStart"/>
      <w:r w:rsidRPr="00A95400">
        <w:rPr>
          <w:rFonts w:cs="Arial"/>
          <w:sz w:val="22"/>
          <w:szCs w:val="22"/>
          <w:lang w:val="en-US"/>
        </w:rPr>
        <w:t>są</w:t>
      </w:r>
      <w:proofErr w:type="gramEnd"/>
      <w:r w:rsidRPr="00A95400">
        <w:rPr>
          <w:rFonts w:cs="Arial"/>
          <w:sz w:val="22"/>
          <w:szCs w:val="22"/>
          <w:lang w:val="en-US"/>
        </w:rPr>
        <w:t xml:space="preserve"> widoczne żadne śruby. Dzięki temu postaje jednolita oraz zwarta forma. Uchwyty idealnie pasują do obudów maszyn wzbogacając je pod względem wizualnym. Dlatego oferta tego produktu jest kierowana głównie do klientów z branży budowy maszyn i urządzeń o wysokich wymaganiach dotyczących designu.</w:t>
      </w:r>
    </w:p>
    <w:p w:rsidR="008E6455" w:rsidRPr="00A95400" w:rsidRDefault="00E01311" w:rsidP="00E01311">
      <w:pPr>
        <w:tabs>
          <w:tab w:val="left" w:pos="3360"/>
        </w:tabs>
        <w:spacing w:line="276" w:lineRule="auto"/>
        <w:rPr>
          <w:rFonts w:cs="Arial"/>
          <w:sz w:val="22"/>
          <w:szCs w:val="22"/>
          <w:lang w:val="en-US"/>
        </w:rPr>
      </w:pPr>
      <w:r w:rsidRPr="00A95400">
        <w:rPr>
          <w:rFonts w:cs="Arial"/>
          <w:sz w:val="22"/>
          <w:szCs w:val="22"/>
          <w:lang w:val="en-US"/>
        </w:rPr>
        <w:tab/>
      </w:r>
    </w:p>
    <w:p w:rsidR="008E6455" w:rsidRPr="00A95400" w:rsidRDefault="008E6455" w:rsidP="008E6455">
      <w:pPr>
        <w:spacing w:line="276" w:lineRule="auto"/>
        <w:rPr>
          <w:rFonts w:cs="Arial"/>
          <w:sz w:val="22"/>
          <w:szCs w:val="22"/>
          <w:lang w:val="en-US"/>
        </w:rPr>
      </w:pPr>
      <w:r w:rsidRPr="00A95400">
        <w:rPr>
          <w:lang w:val="en-US"/>
        </w:rPr>
        <w:t xml:space="preserve">Poza nową formą, ergonomiczny uchwyt rurowy cechuje łatwa w czyszczeniu i odporna </w:t>
      </w:r>
      <w:proofErr w:type="gramStart"/>
      <w:r w:rsidRPr="00A95400">
        <w:rPr>
          <w:lang w:val="en-US"/>
        </w:rPr>
        <w:t>na</w:t>
      </w:r>
      <w:proofErr w:type="gramEnd"/>
      <w:r w:rsidRPr="00A95400">
        <w:rPr>
          <w:lang w:val="en-US"/>
        </w:rPr>
        <w:t xml:space="preserve"> ścieranie powierzchnia. </w:t>
      </w:r>
      <w:r w:rsidRPr="00A95400">
        <w:rPr>
          <w:rFonts w:cs="Arial"/>
          <w:sz w:val="22"/>
          <w:szCs w:val="22"/>
          <w:lang w:val="en-US"/>
        </w:rPr>
        <w:t xml:space="preserve">Dostępne bezpośrednio z magazynu </w:t>
      </w:r>
      <w:proofErr w:type="gramStart"/>
      <w:r w:rsidRPr="00A95400">
        <w:rPr>
          <w:rFonts w:cs="Arial"/>
          <w:sz w:val="22"/>
          <w:szCs w:val="22"/>
          <w:lang w:val="en-US"/>
        </w:rPr>
        <w:t>są</w:t>
      </w:r>
      <w:proofErr w:type="gramEnd"/>
      <w:r w:rsidRPr="00A95400">
        <w:rPr>
          <w:rFonts w:cs="Arial"/>
          <w:sz w:val="22"/>
          <w:szCs w:val="22"/>
          <w:lang w:val="en-US"/>
        </w:rPr>
        <w:t xml:space="preserve"> UCHWYTY RUROWE o długościach 150, 300, 400 i 500 mm i średnicy 30 mm. </w:t>
      </w:r>
      <w:r w:rsidRPr="00A95400">
        <w:rPr>
          <w:lang w:val="en-US"/>
        </w:rPr>
        <w:t>KIPP zaprezentuje swoje nowe uchwyty w dniach 05 – 08 października na targach Motek 2015 w hali 3, stoisko 3126.</w:t>
      </w:r>
    </w:p>
    <w:p w:rsidR="00D91134" w:rsidRPr="00A95400" w:rsidRDefault="00D91134" w:rsidP="00D91134">
      <w:pPr>
        <w:pStyle w:val="Pressetext"/>
        <w:rPr>
          <w:lang w:val="en-US"/>
        </w:rPr>
      </w:pPr>
    </w:p>
    <w:p w:rsidR="00D91134" w:rsidRPr="00A95400" w:rsidRDefault="00D91134" w:rsidP="00D91134">
      <w:pPr>
        <w:rPr>
          <w:rFonts w:cs="Arial"/>
          <w:sz w:val="20"/>
          <w:u w:val="single"/>
          <w:lang w:val="en-US"/>
        </w:rPr>
      </w:pPr>
      <w:r w:rsidRPr="00A95400">
        <w:rPr>
          <w:rFonts w:cs="Arial"/>
          <w:sz w:val="20"/>
          <w:u w:val="single"/>
          <w:lang w:val="en-US"/>
        </w:rPr>
        <w:t>Znaków ze spacjami:</w:t>
      </w:r>
    </w:p>
    <w:p w:rsidR="00D91134" w:rsidRPr="00A95400" w:rsidRDefault="00D91134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A95400">
        <w:rPr>
          <w:rFonts w:cs="Arial"/>
          <w:sz w:val="20"/>
          <w:lang w:val="en-US"/>
        </w:rPr>
        <w:t>Nagłówek:</w:t>
      </w:r>
      <w:r w:rsidR="00A95400" w:rsidRPr="00A95400">
        <w:rPr>
          <w:rFonts w:cs="Arial"/>
          <w:sz w:val="20"/>
          <w:lang w:val="en-US"/>
        </w:rPr>
        <w:tab/>
        <w:t>81</w:t>
      </w:r>
      <w:r w:rsidR="00A95400">
        <w:rPr>
          <w:rFonts w:cs="Arial"/>
          <w:sz w:val="20"/>
          <w:lang w:val="en-US"/>
        </w:rPr>
        <w:t xml:space="preserve"> </w:t>
      </w:r>
      <w:r w:rsidR="00A95400" w:rsidRPr="00A95400">
        <w:rPr>
          <w:rFonts w:cs="Arial"/>
          <w:sz w:val="20"/>
          <w:lang w:val="en-US"/>
        </w:rPr>
        <w:t>znaków</w:t>
      </w:r>
      <w:r w:rsidRPr="00A95400">
        <w:rPr>
          <w:rFonts w:cs="Arial"/>
          <w:sz w:val="20"/>
          <w:lang w:val="en-US"/>
        </w:rPr>
        <w:tab/>
      </w:r>
    </w:p>
    <w:p w:rsidR="00D91134" w:rsidRPr="00A95400" w:rsidRDefault="0008715A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A95400">
        <w:rPr>
          <w:rFonts w:cs="Arial"/>
          <w:sz w:val="20"/>
          <w:lang w:val="en-US"/>
        </w:rPr>
        <w:t>Wstęp:</w:t>
      </w:r>
      <w:r w:rsidR="00A95400" w:rsidRPr="00A95400">
        <w:rPr>
          <w:rFonts w:cs="Arial"/>
          <w:sz w:val="20"/>
          <w:lang w:val="en-US"/>
        </w:rPr>
        <w:tab/>
        <w:t>45</w:t>
      </w:r>
      <w:r w:rsidR="00A95400">
        <w:rPr>
          <w:rFonts w:cs="Arial"/>
          <w:sz w:val="20"/>
          <w:lang w:val="en-US"/>
        </w:rPr>
        <w:t xml:space="preserve"> </w:t>
      </w:r>
      <w:r w:rsidR="00A95400" w:rsidRPr="00A95400">
        <w:rPr>
          <w:rFonts w:cs="Arial"/>
          <w:sz w:val="20"/>
          <w:lang w:val="en-US"/>
        </w:rPr>
        <w:t>znaków</w:t>
      </w:r>
      <w:r w:rsidRPr="00A95400">
        <w:rPr>
          <w:rFonts w:cs="Arial"/>
          <w:sz w:val="20"/>
          <w:lang w:val="en-US"/>
        </w:rPr>
        <w:tab/>
      </w:r>
    </w:p>
    <w:p w:rsidR="00D91134" w:rsidRPr="00A95400" w:rsidRDefault="00D91134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A95400">
        <w:rPr>
          <w:rFonts w:cs="Arial"/>
          <w:sz w:val="20"/>
          <w:lang w:val="en-US"/>
        </w:rPr>
        <w:t>Tekst:</w:t>
      </w:r>
      <w:r w:rsidR="00A95400" w:rsidRPr="00A95400">
        <w:rPr>
          <w:rFonts w:cs="Arial"/>
          <w:sz w:val="20"/>
          <w:lang w:val="en-US"/>
        </w:rPr>
        <w:tab/>
        <w:t xml:space="preserve">1.092 </w:t>
      </w:r>
      <w:r w:rsidR="00A95400" w:rsidRPr="00A95400">
        <w:rPr>
          <w:rFonts w:cs="Arial"/>
          <w:sz w:val="20"/>
          <w:lang w:val="en-US"/>
        </w:rPr>
        <w:t>znaków</w:t>
      </w:r>
      <w:r w:rsidRPr="00A95400">
        <w:rPr>
          <w:rFonts w:cs="Arial"/>
          <w:sz w:val="20"/>
          <w:lang w:val="en-US"/>
        </w:rPr>
        <w:tab/>
      </w:r>
    </w:p>
    <w:p w:rsidR="00D91134" w:rsidRPr="003274EE" w:rsidRDefault="00D91134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Łącznie:</w:t>
      </w:r>
      <w:r w:rsidR="00A95400">
        <w:rPr>
          <w:rFonts w:cs="Arial"/>
          <w:sz w:val="20"/>
        </w:rPr>
        <w:tab/>
        <w:t xml:space="preserve">1.218 </w:t>
      </w:r>
      <w:r w:rsidR="00A95400" w:rsidRPr="00376034">
        <w:rPr>
          <w:rFonts w:cs="Arial"/>
          <w:sz w:val="20"/>
        </w:rPr>
        <w:t>znaków</w:t>
      </w:r>
      <w:bookmarkStart w:id="0" w:name="_GoBack"/>
      <w:bookmarkEnd w:id="0"/>
      <w:r>
        <w:rPr>
          <w:rFonts w:cs="Arial"/>
          <w:sz w:val="20"/>
        </w:rPr>
        <w:tab/>
      </w:r>
    </w:p>
    <w:p w:rsidR="00D91134" w:rsidRPr="000E5B84" w:rsidRDefault="00D91134" w:rsidP="00D7509E">
      <w:pPr>
        <w:tabs>
          <w:tab w:val="left" w:pos="4020"/>
        </w:tabs>
        <w:rPr>
          <w:noProof/>
        </w:rPr>
      </w:pPr>
    </w:p>
    <w:p w:rsidR="00D91134" w:rsidRDefault="00D91134" w:rsidP="00D91134">
      <w:pPr>
        <w:pStyle w:val="Pressetext"/>
      </w:pPr>
    </w:p>
    <w:p w:rsidR="00FE2FE8" w:rsidRPr="000E5B84" w:rsidRDefault="00FE2FE8" w:rsidP="00D91134">
      <w:pPr>
        <w:pStyle w:val="Pressetext"/>
      </w:pP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KIPP POLSKA SP. Z O.O.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Przemysław Słaby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ul. Ostrowskiego 9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53-238 Wrocław</w:t>
      </w:r>
    </w:p>
    <w:p w:rsidR="00D91134" w:rsidRPr="003274EE" w:rsidRDefault="00D91134" w:rsidP="00D91134">
      <w:pPr>
        <w:rPr>
          <w:rFonts w:cs="Arial"/>
          <w:sz w:val="20"/>
        </w:rPr>
      </w:pPr>
    </w:p>
    <w:p w:rsidR="00D91134" w:rsidRPr="003274EE" w:rsidRDefault="00C1139F" w:rsidP="00D91134">
      <w:pPr>
        <w:rPr>
          <w:rFonts w:cs="Arial"/>
          <w:sz w:val="20"/>
        </w:rPr>
      </w:pPr>
      <w:r>
        <w:rPr>
          <w:rFonts w:cs="Arial"/>
          <w:sz w:val="20"/>
        </w:rPr>
        <w:t>Telefon: +48 71 339 21 44</w:t>
      </w:r>
    </w:p>
    <w:p w:rsidR="00D91134" w:rsidRDefault="00D91134" w:rsidP="00D91134">
      <w:pPr>
        <w:rPr>
          <w:sz w:val="20"/>
          <w:szCs w:val="20"/>
        </w:rPr>
      </w:pPr>
      <w:r>
        <w:rPr>
          <w:sz w:val="20"/>
          <w:szCs w:val="20"/>
        </w:rPr>
        <w:t>E-mail: p.slaby@kipp.pl</w:t>
      </w:r>
    </w:p>
    <w:p w:rsidR="00734277" w:rsidRDefault="00734277">
      <w:r>
        <w:br w:type="page"/>
      </w:r>
    </w:p>
    <w:p w:rsidR="0094682F" w:rsidRPr="003274EE" w:rsidRDefault="0094682F" w:rsidP="0094682F">
      <w:pPr>
        <w:pStyle w:val="berschrift3"/>
      </w:pPr>
      <w:r>
        <w:lastRenderedPageBreak/>
        <w:t>Dodatkowe informacje i zdjęcia prasowe</w:t>
      </w:r>
    </w:p>
    <w:p w:rsidR="0094682F" w:rsidRDefault="0094682F" w:rsidP="0094682F">
      <w:pPr>
        <w:ind w:left="284"/>
        <w:rPr>
          <w:sz w:val="20"/>
        </w:rPr>
      </w:pPr>
      <w:r>
        <w:rPr>
          <w:sz w:val="20"/>
        </w:rPr>
        <w:t xml:space="preserve">Patrz www.kipp.pl, region: Polska, </w:t>
      </w:r>
      <w:r>
        <w:rPr>
          <w:sz w:val="20"/>
        </w:rPr>
        <w:br/>
        <w:t>zakładka: Aktualności/prasa</w:t>
      </w:r>
    </w:p>
    <w:p w:rsidR="0094682F" w:rsidRDefault="0094682F" w:rsidP="0094682F">
      <w:pPr>
        <w:pStyle w:val="berschrift3"/>
      </w:pPr>
    </w:p>
    <w:p w:rsidR="0094682F" w:rsidRDefault="0094682F" w:rsidP="0094682F">
      <w:pPr>
        <w:pStyle w:val="berschrift3"/>
      </w:pPr>
    </w:p>
    <w:p w:rsidR="0094682F" w:rsidRPr="00314B6B" w:rsidRDefault="0094682F" w:rsidP="0094682F">
      <w:pPr>
        <w:pStyle w:val="berschrift3"/>
      </w:pPr>
      <w:r>
        <w:t>Zdjęcia</w:t>
      </w:r>
      <w:r>
        <w:tab/>
      </w:r>
    </w:p>
    <w:p w:rsidR="0094682F" w:rsidRPr="008A4372" w:rsidRDefault="0094682F" w:rsidP="0094682F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41"/>
        <w:gridCol w:w="4832"/>
      </w:tblGrid>
      <w:tr w:rsidR="008B3189" w:rsidRPr="003274EE" w:rsidTr="001077B3">
        <w:tc>
          <w:tcPr>
            <w:tcW w:w="4541" w:type="dxa"/>
          </w:tcPr>
          <w:p w:rsidR="0094682F" w:rsidRDefault="0094682F" w:rsidP="001077B3">
            <w:pPr>
              <w:rPr>
                <w:sz w:val="20"/>
              </w:rPr>
            </w:pPr>
            <w:r>
              <w:rPr>
                <w:sz w:val="20"/>
              </w:rPr>
              <w:t>Tekst: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5"/>
            </w:tblGrid>
            <w:tr w:rsidR="0094682F" w:rsidRPr="0094682F" w:rsidTr="0094682F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94682F" w:rsidRPr="00561F3C" w:rsidRDefault="00561F3C" w:rsidP="006E5541">
                  <w:pPr>
                    <w:divId w:val="2012559489"/>
                    <w:rPr>
                      <w:b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Lekkie i stabilne uchwyty aluminiowe wyróżniają się innowacyjnym mocowaniem i spełniają najwyższe wymagania dotyczące designu</w:t>
                  </w:r>
                </w:p>
              </w:tc>
            </w:tr>
          </w:tbl>
          <w:p w:rsidR="0094682F" w:rsidRPr="00362FE9" w:rsidRDefault="0094682F" w:rsidP="001077B3">
            <w:pPr>
              <w:rPr>
                <w:sz w:val="20"/>
              </w:rPr>
            </w:pPr>
          </w:p>
        </w:tc>
        <w:tc>
          <w:tcPr>
            <w:tcW w:w="4832" w:type="dxa"/>
          </w:tcPr>
          <w:p w:rsidR="0094682F" w:rsidRPr="00ED01E4" w:rsidRDefault="0094682F" w:rsidP="001077B3">
            <w:pPr>
              <w:rPr>
                <w:sz w:val="20"/>
              </w:rPr>
            </w:pPr>
          </w:p>
        </w:tc>
      </w:tr>
      <w:tr w:rsidR="008B3189" w:rsidRPr="00ED01E4" w:rsidTr="001077B3">
        <w:tc>
          <w:tcPr>
            <w:tcW w:w="4541" w:type="dxa"/>
          </w:tcPr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561F3C" w:rsidP="001077B3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04416" cy="1207008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IPP-ROHRGRIFFE-kompakt-K079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/>
          <w:p w:rsidR="0094682F" w:rsidRDefault="0094682F" w:rsidP="001077B3">
            <w:pPr>
              <w:ind w:left="-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Prawa autorskie: udostępnione do bezpłatnej publikacji w mediach branżowych. </w:t>
            </w:r>
          </w:p>
          <w:p w:rsidR="0094682F" w:rsidRPr="00524B91" w:rsidRDefault="0094682F" w:rsidP="001077B3">
            <w:pPr>
              <w:ind w:left="-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 prośbą o podanie źródła. </w:t>
            </w: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ind w:left="-79"/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Pr="00362FE9" w:rsidRDefault="0094682F" w:rsidP="001077B3">
            <w:pPr>
              <w:ind w:left="-79"/>
              <w:rPr>
                <w:sz w:val="20"/>
              </w:rPr>
            </w:pPr>
          </w:p>
        </w:tc>
        <w:tc>
          <w:tcPr>
            <w:tcW w:w="4832" w:type="dxa"/>
          </w:tcPr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8B3189" w:rsidRDefault="008B3189" w:rsidP="001077B3">
            <w:pPr>
              <w:rPr>
                <w:sz w:val="20"/>
              </w:rPr>
            </w:pPr>
          </w:p>
          <w:p w:rsidR="00CD51D6" w:rsidRDefault="00CD51D6" w:rsidP="001077B3">
            <w:pPr>
              <w:rPr>
                <w:sz w:val="20"/>
              </w:rPr>
            </w:pPr>
          </w:p>
          <w:p w:rsidR="008B3189" w:rsidRDefault="008B3189" w:rsidP="001077B3">
            <w:pPr>
              <w:rPr>
                <w:sz w:val="20"/>
              </w:rPr>
            </w:pPr>
          </w:p>
          <w:p w:rsidR="008B3189" w:rsidRDefault="008B3189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84942" w:rsidRDefault="0094682F" w:rsidP="001077B3">
            <w:pPr>
              <w:rPr>
                <w:sz w:val="20"/>
              </w:rPr>
            </w:pPr>
            <w:r>
              <w:rPr>
                <w:sz w:val="20"/>
              </w:rPr>
              <w:t xml:space="preserve">Plik obrazu: </w:t>
            </w:r>
          </w:p>
          <w:p w:rsidR="0094682F" w:rsidRDefault="00561F3C" w:rsidP="001077B3">
            <w:pPr>
              <w:rPr>
                <w:sz w:val="20"/>
              </w:rPr>
            </w:pPr>
            <w:r>
              <w:rPr>
                <w:noProof/>
                <w:sz w:val="20"/>
              </w:rPr>
              <w:t>KIPP-ROHRGRIFFE-kompakt-K0795.jpg</w:t>
            </w: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Pr="00ED01E4" w:rsidRDefault="0094682F" w:rsidP="001077B3">
            <w:pPr>
              <w:rPr>
                <w:sz w:val="20"/>
              </w:rPr>
            </w:pPr>
          </w:p>
        </w:tc>
      </w:tr>
    </w:tbl>
    <w:p w:rsidR="0094682F" w:rsidRPr="003274EE" w:rsidRDefault="0094682F" w:rsidP="0094682F"/>
    <w:p w:rsidR="00783817" w:rsidRPr="003274EE" w:rsidRDefault="00783817"/>
    <w:sectPr w:rsidR="00783817" w:rsidRPr="003274EE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18C" w:rsidRDefault="008D718C">
      <w:r>
        <w:separator/>
      </w:r>
    </w:p>
  </w:endnote>
  <w:endnote w:type="continuationSeparator" w:id="0">
    <w:p w:rsidR="008D718C" w:rsidRDefault="008D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A95400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18C" w:rsidRDefault="008D718C">
      <w:r>
        <w:separator/>
      </w:r>
    </w:p>
  </w:footnote>
  <w:footnote w:type="continuationSeparator" w:id="0">
    <w:p w:rsidR="008D718C" w:rsidRDefault="008D7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3515"/>
    <w:rsid w:val="000214CD"/>
    <w:rsid w:val="0004350D"/>
    <w:rsid w:val="00075035"/>
    <w:rsid w:val="0008715A"/>
    <w:rsid w:val="0009007F"/>
    <w:rsid w:val="00096AA0"/>
    <w:rsid w:val="000B2E15"/>
    <w:rsid w:val="000C2BCB"/>
    <w:rsid w:val="000C5C57"/>
    <w:rsid w:val="000D7C05"/>
    <w:rsid w:val="00103BD2"/>
    <w:rsid w:val="00123359"/>
    <w:rsid w:val="001339DE"/>
    <w:rsid w:val="00156D91"/>
    <w:rsid w:val="00173AD9"/>
    <w:rsid w:val="0017642D"/>
    <w:rsid w:val="00197C78"/>
    <w:rsid w:val="001A3A33"/>
    <w:rsid w:val="001C1C06"/>
    <w:rsid w:val="001C5D12"/>
    <w:rsid w:val="001F595A"/>
    <w:rsid w:val="00205AB3"/>
    <w:rsid w:val="00210153"/>
    <w:rsid w:val="00210655"/>
    <w:rsid w:val="00211517"/>
    <w:rsid w:val="002174EB"/>
    <w:rsid w:val="00236E3B"/>
    <w:rsid w:val="002400FA"/>
    <w:rsid w:val="0025782E"/>
    <w:rsid w:val="002A3A5D"/>
    <w:rsid w:val="002D7C6C"/>
    <w:rsid w:val="002F2B88"/>
    <w:rsid w:val="00315E40"/>
    <w:rsid w:val="003237A9"/>
    <w:rsid w:val="003376F5"/>
    <w:rsid w:val="00344FF7"/>
    <w:rsid w:val="0034779C"/>
    <w:rsid w:val="00392FF3"/>
    <w:rsid w:val="00393268"/>
    <w:rsid w:val="003A002F"/>
    <w:rsid w:val="003C1386"/>
    <w:rsid w:val="003C653D"/>
    <w:rsid w:val="003D5F05"/>
    <w:rsid w:val="00404ECE"/>
    <w:rsid w:val="00415C62"/>
    <w:rsid w:val="0043253B"/>
    <w:rsid w:val="004375D2"/>
    <w:rsid w:val="00444088"/>
    <w:rsid w:val="00444C4B"/>
    <w:rsid w:val="00451752"/>
    <w:rsid w:val="0045707C"/>
    <w:rsid w:val="004660C1"/>
    <w:rsid w:val="004711A8"/>
    <w:rsid w:val="00496518"/>
    <w:rsid w:val="004B015B"/>
    <w:rsid w:val="004B408C"/>
    <w:rsid w:val="004C2291"/>
    <w:rsid w:val="004F1B15"/>
    <w:rsid w:val="004F447B"/>
    <w:rsid w:val="004F785E"/>
    <w:rsid w:val="005100EC"/>
    <w:rsid w:val="00535106"/>
    <w:rsid w:val="00535AFE"/>
    <w:rsid w:val="0055746C"/>
    <w:rsid w:val="005574E2"/>
    <w:rsid w:val="00560C2A"/>
    <w:rsid w:val="00561F3C"/>
    <w:rsid w:val="005645B6"/>
    <w:rsid w:val="00584D31"/>
    <w:rsid w:val="005904DC"/>
    <w:rsid w:val="005908F0"/>
    <w:rsid w:val="00593034"/>
    <w:rsid w:val="00595330"/>
    <w:rsid w:val="005A5A84"/>
    <w:rsid w:val="005C53CA"/>
    <w:rsid w:val="005D5624"/>
    <w:rsid w:val="005D6098"/>
    <w:rsid w:val="005E38F6"/>
    <w:rsid w:val="00645FBD"/>
    <w:rsid w:val="00677302"/>
    <w:rsid w:val="00681803"/>
    <w:rsid w:val="006A5B0A"/>
    <w:rsid w:val="006E09D7"/>
    <w:rsid w:val="006E1561"/>
    <w:rsid w:val="006E5541"/>
    <w:rsid w:val="006E623B"/>
    <w:rsid w:val="006E7A95"/>
    <w:rsid w:val="006F540A"/>
    <w:rsid w:val="006F614E"/>
    <w:rsid w:val="0070009F"/>
    <w:rsid w:val="00713FCC"/>
    <w:rsid w:val="00721B9E"/>
    <w:rsid w:val="0072422F"/>
    <w:rsid w:val="0073096B"/>
    <w:rsid w:val="00734277"/>
    <w:rsid w:val="00744C8F"/>
    <w:rsid w:val="007612CB"/>
    <w:rsid w:val="0076240B"/>
    <w:rsid w:val="007677AC"/>
    <w:rsid w:val="0077742E"/>
    <w:rsid w:val="007819BF"/>
    <w:rsid w:val="007833B0"/>
    <w:rsid w:val="00783817"/>
    <w:rsid w:val="00786BAF"/>
    <w:rsid w:val="007B482A"/>
    <w:rsid w:val="007C531D"/>
    <w:rsid w:val="00814DDB"/>
    <w:rsid w:val="0083056B"/>
    <w:rsid w:val="00831AFC"/>
    <w:rsid w:val="0083468D"/>
    <w:rsid w:val="00836F86"/>
    <w:rsid w:val="00856392"/>
    <w:rsid w:val="00866A85"/>
    <w:rsid w:val="00873431"/>
    <w:rsid w:val="00874D03"/>
    <w:rsid w:val="00875B90"/>
    <w:rsid w:val="0088039F"/>
    <w:rsid w:val="00883042"/>
    <w:rsid w:val="00884707"/>
    <w:rsid w:val="00886B08"/>
    <w:rsid w:val="0089051A"/>
    <w:rsid w:val="00890EF8"/>
    <w:rsid w:val="008B3189"/>
    <w:rsid w:val="008D718C"/>
    <w:rsid w:val="008D722E"/>
    <w:rsid w:val="008D7D92"/>
    <w:rsid w:val="008E6455"/>
    <w:rsid w:val="008F4E42"/>
    <w:rsid w:val="009279A4"/>
    <w:rsid w:val="00943D25"/>
    <w:rsid w:val="0094682F"/>
    <w:rsid w:val="0095515C"/>
    <w:rsid w:val="00967469"/>
    <w:rsid w:val="009709CF"/>
    <w:rsid w:val="00984942"/>
    <w:rsid w:val="009A12E2"/>
    <w:rsid w:val="009A3246"/>
    <w:rsid w:val="009A7EA5"/>
    <w:rsid w:val="009E4A91"/>
    <w:rsid w:val="009E513A"/>
    <w:rsid w:val="00A02860"/>
    <w:rsid w:val="00A16E43"/>
    <w:rsid w:val="00A24373"/>
    <w:rsid w:val="00A304E6"/>
    <w:rsid w:val="00A32CF0"/>
    <w:rsid w:val="00A372BE"/>
    <w:rsid w:val="00A3733C"/>
    <w:rsid w:val="00A3789F"/>
    <w:rsid w:val="00A42E0D"/>
    <w:rsid w:val="00A435CB"/>
    <w:rsid w:val="00A46E0A"/>
    <w:rsid w:val="00A60D1F"/>
    <w:rsid w:val="00A6226B"/>
    <w:rsid w:val="00A74BF6"/>
    <w:rsid w:val="00A95400"/>
    <w:rsid w:val="00AA3FDA"/>
    <w:rsid w:val="00AD4F24"/>
    <w:rsid w:val="00AD7DF7"/>
    <w:rsid w:val="00AE0177"/>
    <w:rsid w:val="00AF76CF"/>
    <w:rsid w:val="00B17EC0"/>
    <w:rsid w:val="00B234EB"/>
    <w:rsid w:val="00B3114D"/>
    <w:rsid w:val="00B57513"/>
    <w:rsid w:val="00B72555"/>
    <w:rsid w:val="00B77FEB"/>
    <w:rsid w:val="00B80412"/>
    <w:rsid w:val="00BA7DFB"/>
    <w:rsid w:val="00BE3937"/>
    <w:rsid w:val="00BF1F65"/>
    <w:rsid w:val="00BF3FE9"/>
    <w:rsid w:val="00BF40F3"/>
    <w:rsid w:val="00C1139F"/>
    <w:rsid w:val="00C43B71"/>
    <w:rsid w:val="00C56C4B"/>
    <w:rsid w:val="00C7668C"/>
    <w:rsid w:val="00C873E0"/>
    <w:rsid w:val="00CC06B6"/>
    <w:rsid w:val="00CD51D6"/>
    <w:rsid w:val="00CE16B7"/>
    <w:rsid w:val="00CF6850"/>
    <w:rsid w:val="00D12D81"/>
    <w:rsid w:val="00D158CF"/>
    <w:rsid w:val="00D1787C"/>
    <w:rsid w:val="00D17F97"/>
    <w:rsid w:val="00D31397"/>
    <w:rsid w:val="00D610DD"/>
    <w:rsid w:val="00D7509E"/>
    <w:rsid w:val="00D776C0"/>
    <w:rsid w:val="00D90044"/>
    <w:rsid w:val="00D91134"/>
    <w:rsid w:val="00DA6035"/>
    <w:rsid w:val="00DD7BB1"/>
    <w:rsid w:val="00DE4BEA"/>
    <w:rsid w:val="00DE744E"/>
    <w:rsid w:val="00E01311"/>
    <w:rsid w:val="00E04162"/>
    <w:rsid w:val="00E11211"/>
    <w:rsid w:val="00E26490"/>
    <w:rsid w:val="00E60EE7"/>
    <w:rsid w:val="00E86C10"/>
    <w:rsid w:val="00E92111"/>
    <w:rsid w:val="00EA130D"/>
    <w:rsid w:val="00EA603D"/>
    <w:rsid w:val="00EC0016"/>
    <w:rsid w:val="00EC00AB"/>
    <w:rsid w:val="00ED6205"/>
    <w:rsid w:val="00EE50D7"/>
    <w:rsid w:val="00EF4AF1"/>
    <w:rsid w:val="00F03034"/>
    <w:rsid w:val="00F0556A"/>
    <w:rsid w:val="00F101F6"/>
    <w:rsid w:val="00F25A67"/>
    <w:rsid w:val="00F31E3B"/>
    <w:rsid w:val="00F522F2"/>
    <w:rsid w:val="00F604AD"/>
    <w:rsid w:val="00F91A03"/>
    <w:rsid w:val="00F94190"/>
    <w:rsid w:val="00FA5DFC"/>
    <w:rsid w:val="00FB7AF0"/>
    <w:rsid w:val="00FC170A"/>
    <w:rsid w:val="00FE2FE8"/>
    <w:rsid w:val="00F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5:docId w15:val="{C421E089-CE9A-4D70-A4A6-3E394F9A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4699F-BE8E-4BBC-8161-6B219C6FF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695D2E37.dotm</Template>
  <TotalTime>0</TotalTime>
  <Pages>2</Pages>
  <Words>257</Words>
  <Characters>1697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Elastisches Sicherungsband für Griffe</vt:lpstr>
      <vt:lpstr>Elastisches Sicherungsband für Griffe</vt:lpstr>
    </vt:vector>
  </TitlesOfParts>
  <Manager>Georg Messerschmidt, Stefanie Beck</Manager>
  <Company>Heinrich Kipp Werk KG</Company>
  <LinksUpToDate>false</LinksUpToDate>
  <CharactersWithSpaces>1951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3</cp:revision>
  <cp:lastPrinted>2015-08-20T11:24:00Z</cp:lastPrinted>
  <dcterms:created xsi:type="dcterms:W3CDTF">2015-09-22T14:27:00Z</dcterms:created>
  <dcterms:modified xsi:type="dcterms:W3CDTF">2015-10-29T14:49:00Z</dcterms:modified>
</cp:coreProperties>
</file>